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4593"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jc w:val="right"/>
        <w:rPr>
          <w:rFonts w:ascii="Arial" w:eastAsia="Arial" w:hAnsi="Arial" w:cs="Arial"/>
          <w:color w:val="0F2338"/>
          <w:sz w:val="20"/>
          <w:szCs w:val="20"/>
          <w:lang w:val="ru-RU"/>
        </w:rPr>
      </w:pPr>
      <w:r w:rsidRPr="00A17913">
        <w:rPr>
          <w:rFonts w:ascii="Arial" w:eastAsia="Arial" w:hAnsi="Arial" w:cs="Arial"/>
          <w:b/>
          <w:color w:val="0F2338"/>
          <w:sz w:val="20"/>
          <w:szCs w:val="20"/>
          <w:lang w:val="ru-RU"/>
        </w:rPr>
        <w:t xml:space="preserve">09.06.2022 </w:t>
      </w:r>
    </w:p>
    <w:p w14:paraId="2D93E0A2"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jc w:val="right"/>
        <w:rPr>
          <w:rFonts w:ascii="Arial" w:eastAsia="Arial" w:hAnsi="Arial" w:cs="Arial"/>
          <w:color w:val="0F2338"/>
          <w:sz w:val="20"/>
          <w:szCs w:val="20"/>
          <w:lang w:val="ru-RU"/>
        </w:rPr>
      </w:pPr>
      <w:r w:rsidRPr="00A17913">
        <w:rPr>
          <w:rFonts w:ascii="Arial" w:eastAsia="Arial" w:hAnsi="Arial" w:cs="Arial"/>
          <w:b/>
          <w:color w:val="0F2338"/>
          <w:sz w:val="20"/>
          <w:szCs w:val="20"/>
          <w:lang w:val="ru-RU"/>
        </w:rPr>
        <w:t xml:space="preserve">Пресс-релиз </w:t>
      </w:r>
    </w:p>
    <w:p w14:paraId="1D1D8497"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lang w:val="ru-RU"/>
        </w:rPr>
      </w:pPr>
    </w:p>
    <w:p w14:paraId="10745140"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lang w:val="ru-RU"/>
        </w:rPr>
      </w:pPr>
    </w:p>
    <w:p w14:paraId="595DC729"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b/>
          <w:color w:val="0F2338"/>
          <w:lang w:val="ru-RU"/>
        </w:rPr>
      </w:pPr>
      <w:r w:rsidRPr="00A17913">
        <w:rPr>
          <w:rFonts w:ascii="Arial" w:eastAsia="Arial" w:hAnsi="Arial" w:cs="Arial"/>
          <w:b/>
          <w:color w:val="0F2338"/>
          <w:lang w:val="ru-RU"/>
        </w:rPr>
        <w:t xml:space="preserve">Объявлена программа первой Санкт-Петербургской ярмарки искусства «1703» </w:t>
      </w:r>
    </w:p>
    <w:p w14:paraId="7DAE5199"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b/>
          <w:color w:val="0F2338"/>
          <w:lang w:val="ru-RU"/>
        </w:rPr>
      </w:pPr>
    </w:p>
    <w:p w14:paraId="237D5564"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b/>
          <w:color w:val="0F2338"/>
          <w:lang w:val="ru-RU"/>
        </w:rPr>
      </w:pPr>
      <w:r w:rsidRPr="00A17913">
        <w:rPr>
          <w:rFonts w:ascii="Arial" w:eastAsia="Arial" w:hAnsi="Arial" w:cs="Arial"/>
          <w:b/>
          <w:color w:val="0F2338"/>
          <w:lang w:val="ru-RU"/>
        </w:rPr>
        <w:t xml:space="preserve">16 июня 2022 года в центральном выставочном зале «Манеж» начнет работу первая Санкт-Петербургская ярмарка искусства «1703», организованная «Газпромом» при поддержке Комитета по культуре Санкт-Петербурга. Сегодня стали известны подробности ее программы. В трех секциях «1703» – «Галереи», «Коллекции» и «Цифровое искусство» – зрители увидят всю палитру современного художественного процесса от живописи и фотографии до скульптуры, инсталляций и цифровых арт-объектов, сопровождающихся </w:t>
      </w:r>
      <w:r>
        <w:rPr>
          <w:rFonts w:ascii="Arial" w:eastAsia="Arial" w:hAnsi="Arial" w:cs="Arial"/>
          <w:b/>
          <w:color w:val="0F2338"/>
        </w:rPr>
        <w:t>NFT</w:t>
      </w:r>
      <w:r w:rsidRPr="00A17913">
        <w:rPr>
          <w:rFonts w:ascii="Arial" w:eastAsia="Arial" w:hAnsi="Arial" w:cs="Arial"/>
          <w:b/>
          <w:color w:val="0F2338"/>
          <w:lang w:val="ru-RU"/>
        </w:rPr>
        <w:t xml:space="preserve">-токенами. В рамках культурной образовательной программы, подготовленной организатором «1703» совместно со школой </w:t>
      </w:r>
      <w:r>
        <w:rPr>
          <w:rFonts w:ascii="Arial" w:eastAsia="Arial" w:hAnsi="Arial" w:cs="Arial"/>
          <w:b/>
          <w:color w:val="0F2338"/>
        </w:rPr>
        <w:t>Masters</w:t>
      </w:r>
      <w:r w:rsidRPr="00A17913">
        <w:rPr>
          <w:rFonts w:ascii="Arial" w:eastAsia="Arial" w:hAnsi="Arial" w:cs="Arial"/>
          <w:b/>
          <w:color w:val="0F2338"/>
          <w:lang w:val="ru-RU"/>
        </w:rPr>
        <w:t>, на площадке ярмарки пройдут лекции и дискуссии с участием представителей сферы искусства, а также арт-медиации.</w:t>
      </w:r>
    </w:p>
    <w:p w14:paraId="1A41AC15"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6473516E"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sidRPr="00A17913">
        <w:rPr>
          <w:rFonts w:ascii="Arial" w:eastAsia="Arial" w:hAnsi="Arial" w:cs="Arial"/>
          <w:color w:val="0F2338"/>
          <w:sz w:val="22"/>
          <w:szCs w:val="22"/>
          <w:lang w:val="ru-RU"/>
        </w:rPr>
        <w:t xml:space="preserve">В секции «Галереи» работы современных художников различных жанров, объединенные принципом исторических отсылок и оммажей различным художественным стилям, выставляют 17 российских художественных галерей. Представленные арт-объекты можно будет приобрести. В секции заявлены: 11.12 </w:t>
      </w:r>
      <w:r>
        <w:rPr>
          <w:rFonts w:ascii="Arial" w:eastAsia="Arial" w:hAnsi="Arial" w:cs="Arial"/>
          <w:color w:val="0F2338"/>
          <w:sz w:val="22"/>
          <w:szCs w:val="22"/>
        </w:rPr>
        <w:t>GALLERY</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ART</w:t>
      </w:r>
      <w:r w:rsidRPr="00A17913">
        <w:rPr>
          <w:rFonts w:ascii="Arial" w:eastAsia="Arial" w:hAnsi="Arial" w:cs="Arial"/>
          <w:color w:val="0F2338"/>
          <w:sz w:val="22"/>
          <w:szCs w:val="22"/>
          <w:lang w:val="ru-RU"/>
        </w:rPr>
        <w:t xml:space="preserve"> &amp; </w:t>
      </w:r>
      <w:r>
        <w:rPr>
          <w:rFonts w:ascii="Arial" w:eastAsia="Arial" w:hAnsi="Arial" w:cs="Arial"/>
          <w:color w:val="0F2338"/>
          <w:sz w:val="22"/>
          <w:szCs w:val="22"/>
        </w:rPr>
        <w:t>BRUT</w:t>
      </w:r>
      <w:r w:rsidRPr="00A17913">
        <w:rPr>
          <w:rFonts w:ascii="Arial" w:eastAsia="Arial" w:hAnsi="Arial" w:cs="Arial"/>
          <w:color w:val="0F2338"/>
          <w:sz w:val="22"/>
          <w:szCs w:val="22"/>
          <w:lang w:val="ru-RU"/>
        </w:rPr>
        <w:t xml:space="preserve">, галерея </w:t>
      </w:r>
      <w:r>
        <w:rPr>
          <w:rFonts w:ascii="Arial" w:eastAsia="Arial" w:hAnsi="Arial" w:cs="Arial"/>
          <w:color w:val="0F2338"/>
          <w:sz w:val="22"/>
          <w:szCs w:val="22"/>
        </w:rPr>
        <w:t>ARTSTORY</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ASKERI</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GALLERY</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a</w:t>
      </w:r>
      <w:r w:rsidRPr="00A17913">
        <w:rPr>
          <w:rFonts w:ascii="Arial" w:eastAsia="Arial" w:hAnsi="Arial" w:cs="Arial"/>
          <w:color w:val="0F2338"/>
          <w:sz w:val="22"/>
          <w:szCs w:val="22"/>
          <w:lang w:val="ru-RU"/>
        </w:rPr>
        <w:t>-</w:t>
      </w:r>
      <w:r>
        <w:rPr>
          <w:rFonts w:ascii="Arial" w:eastAsia="Arial" w:hAnsi="Arial" w:cs="Arial"/>
          <w:color w:val="0F2338"/>
          <w:sz w:val="22"/>
          <w:szCs w:val="22"/>
        </w:rPr>
        <w:t>s</w:t>
      </w:r>
      <w:r w:rsidRPr="00A17913">
        <w:rPr>
          <w:rFonts w:ascii="Arial" w:eastAsia="Arial" w:hAnsi="Arial" w:cs="Arial"/>
          <w:color w:val="0F2338"/>
          <w:sz w:val="22"/>
          <w:szCs w:val="22"/>
          <w:lang w:val="ru-RU"/>
        </w:rPr>
        <w:t>-</w:t>
      </w:r>
      <w:r>
        <w:rPr>
          <w:rFonts w:ascii="Arial" w:eastAsia="Arial" w:hAnsi="Arial" w:cs="Arial"/>
          <w:color w:val="0F2338"/>
          <w:sz w:val="22"/>
          <w:szCs w:val="22"/>
        </w:rPr>
        <w:t>t</w:t>
      </w:r>
      <w:r w:rsidRPr="00A17913">
        <w:rPr>
          <w:rFonts w:ascii="Arial" w:eastAsia="Arial" w:hAnsi="Arial" w:cs="Arial"/>
          <w:color w:val="0F2338"/>
          <w:sz w:val="22"/>
          <w:szCs w:val="22"/>
          <w:lang w:val="ru-RU"/>
        </w:rPr>
        <w:t>-</w:t>
      </w:r>
      <w:r>
        <w:rPr>
          <w:rFonts w:ascii="Arial" w:eastAsia="Arial" w:hAnsi="Arial" w:cs="Arial"/>
          <w:color w:val="0F2338"/>
          <w:sz w:val="22"/>
          <w:szCs w:val="22"/>
        </w:rPr>
        <w:t>r</w:t>
      </w:r>
      <w:r w:rsidRPr="00A17913">
        <w:rPr>
          <w:rFonts w:ascii="Arial" w:eastAsia="Arial" w:hAnsi="Arial" w:cs="Arial"/>
          <w:color w:val="0F2338"/>
          <w:sz w:val="22"/>
          <w:szCs w:val="22"/>
          <w:lang w:val="ru-RU"/>
        </w:rPr>
        <w:t>-</w:t>
      </w:r>
      <w:r>
        <w:rPr>
          <w:rFonts w:ascii="Arial" w:eastAsia="Arial" w:hAnsi="Arial" w:cs="Arial"/>
          <w:color w:val="0F2338"/>
          <w:sz w:val="22"/>
          <w:szCs w:val="22"/>
        </w:rPr>
        <w:t>a</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contemporary</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art</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gallery</w:t>
      </w:r>
      <w:r w:rsidRPr="00A17913">
        <w:rPr>
          <w:rFonts w:ascii="Arial" w:eastAsia="Arial" w:hAnsi="Arial" w:cs="Arial"/>
          <w:color w:val="0F2338"/>
          <w:sz w:val="22"/>
          <w:szCs w:val="22"/>
          <w:lang w:val="ru-RU"/>
        </w:rPr>
        <w:t xml:space="preserve">, галерея </w:t>
      </w:r>
      <w:proofErr w:type="spellStart"/>
      <w:r>
        <w:rPr>
          <w:rFonts w:ascii="Arial" w:eastAsia="Arial" w:hAnsi="Arial" w:cs="Arial"/>
          <w:color w:val="0F2338"/>
          <w:sz w:val="22"/>
          <w:szCs w:val="22"/>
        </w:rPr>
        <w:t>Azot</w:t>
      </w:r>
      <w:proofErr w:type="spellEnd"/>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FINE</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ART</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GALLERY</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FUTURO</w:t>
      </w:r>
      <w:r w:rsidRPr="00A17913">
        <w:rPr>
          <w:rFonts w:ascii="Arial" w:eastAsia="Arial" w:hAnsi="Arial" w:cs="Arial"/>
          <w:color w:val="0F2338"/>
          <w:sz w:val="22"/>
          <w:szCs w:val="22"/>
          <w:lang w:val="ru-RU"/>
        </w:rPr>
        <w:t xml:space="preserve">, К2-студия, </w:t>
      </w:r>
      <w:r>
        <w:rPr>
          <w:rFonts w:ascii="Arial" w:eastAsia="Arial" w:hAnsi="Arial" w:cs="Arial"/>
          <w:color w:val="0F2338"/>
          <w:sz w:val="22"/>
          <w:szCs w:val="22"/>
        </w:rPr>
        <w:t>Marina</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Gisich</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Gallery</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SAMPLE</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Syntax</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Third</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Place</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NFT</w:t>
      </w:r>
      <w:r w:rsidRPr="00A17913">
        <w:rPr>
          <w:rFonts w:ascii="Arial" w:eastAsia="Arial" w:hAnsi="Arial" w:cs="Arial"/>
          <w:color w:val="0F2338"/>
          <w:sz w:val="22"/>
          <w:szCs w:val="22"/>
          <w:lang w:val="ru-RU"/>
        </w:rPr>
        <w:t xml:space="preserve">, галерея «Триумф», </w:t>
      </w:r>
      <w:r>
        <w:rPr>
          <w:rFonts w:ascii="Arial" w:eastAsia="Arial" w:hAnsi="Arial" w:cs="Arial"/>
          <w:color w:val="0F2338"/>
          <w:sz w:val="22"/>
          <w:szCs w:val="22"/>
        </w:rPr>
        <w:t>White</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Lines</w:t>
      </w:r>
      <w:r w:rsidRPr="00A17913">
        <w:rPr>
          <w:rFonts w:ascii="Arial" w:eastAsia="Arial" w:hAnsi="Arial" w:cs="Arial"/>
          <w:color w:val="0F2338"/>
          <w:sz w:val="22"/>
          <w:szCs w:val="22"/>
          <w:lang w:val="ru-RU"/>
        </w:rPr>
        <w:t xml:space="preserve">, Е.К.АртБюро и «КультПроект». Среди авторов, чьи произведения галереи-участницы привезут на «1703», – уже ставшие легендами российского современного искусства Александра Вертинская, Максим Ксута, Мария Сафронова. Гости ярмарки смогут открыть для себя монохромные работы Кирилла Челушкина, Нади Зубаревой, Григория Майофиса, отражающие дихотомическое мышление современного мира, и познакомиться с технопейзажами будущего в исполнении Ольги Мичи и Сергея Лоцманова. Особую оптику секции «Галереи» </w:t>
      </w:r>
      <w:proofErr w:type="gramStart"/>
      <w:r w:rsidRPr="00A17913">
        <w:rPr>
          <w:rFonts w:ascii="Arial" w:eastAsia="Arial" w:hAnsi="Arial" w:cs="Arial"/>
          <w:color w:val="0F2338"/>
          <w:sz w:val="22"/>
          <w:szCs w:val="22"/>
          <w:lang w:val="ru-RU"/>
        </w:rPr>
        <w:t>добавляют  корейские</w:t>
      </w:r>
      <w:proofErr w:type="gramEnd"/>
      <w:r w:rsidRPr="00A17913">
        <w:rPr>
          <w:rFonts w:ascii="Arial" w:eastAsia="Arial" w:hAnsi="Arial" w:cs="Arial"/>
          <w:color w:val="0F2338"/>
          <w:sz w:val="22"/>
          <w:szCs w:val="22"/>
          <w:lang w:val="ru-RU"/>
        </w:rPr>
        <w:t xml:space="preserve"> художники Кван Йонг Чан и  Ли Чинчжу – их работы будут представлены на стендах </w:t>
      </w:r>
      <w:r>
        <w:rPr>
          <w:rFonts w:ascii="Arial" w:eastAsia="Arial" w:hAnsi="Arial" w:cs="Arial"/>
          <w:color w:val="0F2338"/>
          <w:sz w:val="22"/>
          <w:szCs w:val="22"/>
        </w:rPr>
        <w:t>ASKERI</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GALLERY</w:t>
      </w:r>
      <w:r w:rsidRPr="00A17913">
        <w:rPr>
          <w:rFonts w:ascii="Arial" w:eastAsia="Arial" w:hAnsi="Arial" w:cs="Arial"/>
          <w:color w:val="0F2338"/>
          <w:sz w:val="22"/>
          <w:szCs w:val="22"/>
          <w:lang w:val="ru-RU"/>
        </w:rPr>
        <w:t xml:space="preserve"> и «Триумф».</w:t>
      </w:r>
    </w:p>
    <w:p w14:paraId="3707E4D1"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44E2096E"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sidRPr="00A17913">
        <w:rPr>
          <w:rFonts w:ascii="Arial" w:eastAsia="Arial" w:hAnsi="Arial" w:cs="Arial"/>
          <w:color w:val="0F2338"/>
          <w:sz w:val="22"/>
          <w:szCs w:val="22"/>
          <w:lang w:val="ru-RU"/>
        </w:rPr>
        <w:t xml:space="preserve">Участниками секции «Цифровое искусство» ярмарки стали Центр </w:t>
      </w:r>
      <w:r>
        <w:rPr>
          <w:rFonts w:ascii="Arial" w:eastAsia="Arial" w:hAnsi="Arial" w:cs="Arial"/>
          <w:color w:val="0F2338"/>
          <w:sz w:val="22"/>
          <w:szCs w:val="22"/>
        </w:rPr>
        <w:t>Art</w:t>
      </w:r>
      <w:r w:rsidRPr="00A17913">
        <w:rPr>
          <w:rFonts w:ascii="Arial" w:eastAsia="Arial" w:hAnsi="Arial" w:cs="Arial"/>
          <w:color w:val="0F2338"/>
          <w:sz w:val="22"/>
          <w:szCs w:val="22"/>
          <w:lang w:val="ru-RU"/>
        </w:rPr>
        <w:t xml:space="preserve"> &amp; </w:t>
      </w:r>
      <w:r>
        <w:rPr>
          <w:rFonts w:ascii="Arial" w:eastAsia="Arial" w:hAnsi="Arial" w:cs="Arial"/>
          <w:color w:val="0F2338"/>
          <w:sz w:val="22"/>
          <w:szCs w:val="22"/>
        </w:rPr>
        <w:t>Science</w:t>
      </w:r>
      <w:r w:rsidRPr="00A17913">
        <w:rPr>
          <w:rFonts w:ascii="Arial" w:eastAsia="Arial" w:hAnsi="Arial" w:cs="Arial"/>
          <w:color w:val="0F2338"/>
          <w:sz w:val="22"/>
          <w:szCs w:val="22"/>
          <w:lang w:val="ru-RU"/>
        </w:rPr>
        <w:t xml:space="preserve"> Университета ИТМО – платформа для развития трансдисциплинарного диалога между художественным и научным сообществами, </w:t>
      </w:r>
      <w:r w:rsidRPr="00A17913">
        <w:rPr>
          <w:rFonts w:ascii="Arial" w:eastAsia="Arial" w:hAnsi="Arial" w:cs="Arial"/>
          <w:color w:val="0F2338"/>
          <w:sz w:val="22"/>
          <w:szCs w:val="22"/>
          <w:lang w:val="ru-RU"/>
        </w:rPr>
        <w:lastRenderedPageBreak/>
        <w:t xml:space="preserve">многофункциональная платформа о цифровом искусстве </w:t>
      </w:r>
      <w:r>
        <w:rPr>
          <w:rFonts w:ascii="Arial" w:eastAsia="Arial" w:hAnsi="Arial" w:cs="Arial"/>
          <w:color w:val="0F2338"/>
          <w:sz w:val="22"/>
          <w:szCs w:val="22"/>
        </w:rPr>
        <w:t>Masters</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digital</w:t>
      </w:r>
      <w:r w:rsidRPr="00A17913">
        <w:rPr>
          <w:rFonts w:ascii="Arial" w:eastAsia="Arial" w:hAnsi="Arial" w:cs="Arial"/>
          <w:color w:val="0F2338"/>
          <w:sz w:val="22"/>
          <w:szCs w:val="22"/>
          <w:lang w:val="ru-RU"/>
        </w:rPr>
        <w:t xml:space="preserve"> и мультиформатный проект </w:t>
      </w:r>
      <w:r>
        <w:rPr>
          <w:rFonts w:ascii="Arial" w:eastAsia="Arial" w:hAnsi="Arial" w:cs="Arial"/>
          <w:color w:val="0F2338"/>
          <w:sz w:val="22"/>
          <w:szCs w:val="22"/>
        </w:rPr>
        <w:t>Generative</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Gallery</w:t>
      </w:r>
      <w:r w:rsidRPr="00A17913">
        <w:rPr>
          <w:rFonts w:ascii="Arial" w:eastAsia="Arial" w:hAnsi="Arial" w:cs="Arial"/>
          <w:color w:val="0F2338"/>
          <w:sz w:val="22"/>
          <w:szCs w:val="22"/>
          <w:lang w:val="ru-RU"/>
        </w:rPr>
        <w:t xml:space="preserve">. </w:t>
      </w:r>
    </w:p>
    <w:p w14:paraId="2E90A331"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7DD16DA8"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sidRPr="00A17913">
        <w:rPr>
          <w:rFonts w:ascii="Arial" w:eastAsia="Arial" w:hAnsi="Arial" w:cs="Arial"/>
          <w:color w:val="0F2338"/>
          <w:sz w:val="22"/>
          <w:szCs w:val="22"/>
          <w:lang w:val="ru-RU"/>
        </w:rPr>
        <w:t xml:space="preserve">Центр </w:t>
      </w:r>
      <w:r>
        <w:rPr>
          <w:rFonts w:ascii="Arial" w:eastAsia="Arial" w:hAnsi="Arial" w:cs="Arial"/>
          <w:color w:val="0F2338"/>
          <w:sz w:val="22"/>
          <w:szCs w:val="22"/>
        </w:rPr>
        <w:t>Art</w:t>
      </w:r>
      <w:r w:rsidRPr="00A17913">
        <w:rPr>
          <w:rFonts w:ascii="Arial" w:eastAsia="Arial" w:hAnsi="Arial" w:cs="Arial"/>
          <w:color w:val="0F2338"/>
          <w:sz w:val="22"/>
          <w:szCs w:val="22"/>
          <w:lang w:val="ru-RU"/>
        </w:rPr>
        <w:t xml:space="preserve"> &amp; </w:t>
      </w:r>
      <w:r>
        <w:rPr>
          <w:rFonts w:ascii="Arial" w:eastAsia="Arial" w:hAnsi="Arial" w:cs="Arial"/>
          <w:color w:val="0F2338"/>
          <w:sz w:val="22"/>
          <w:szCs w:val="22"/>
        </w:rPr>
        <w:t>Science</w:t>
      </w:r>
      <w:r w:rsidRPr="00A17913">
        <w:rPr>
          <w:rFonts w:ascii="Arial" w:eastAsia="Arial" w:hAnsi="Arial" w:cs="Arial"/>
          <w:color w:val="0F2338"/>
          <w:sz w:val="22"/>
          <w:szCs w:val="22"/>
          <w:lang w:val="ru-RU"/>
        </w:rPr>
        <w:t xml:space="preserve"> покажет работы студентов и выпускников одноименной магистерской программы на стыке искусства, науки и технологий. Проекты исследуют границы виртуального пространства, экспериментируют с традиционными материалами, преломляя их через использование научно-исследовательских методов, и переносят в выставочное пространство лабораторную эстетику. </w:t>
      </w:r>
    </w:p>
    <w:p w14:paraId="6668C495"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5C4A8063"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sidRPr="00A17913">
        <w:rPr>
          <w:rFonts w:ascii="Arial" w:eastAsia="Arial" w:hAnsi="Arial" w:cs="Arial"/>
          <w:color w:val="0F2338"/>
          <w:sz w:val="22"/>
          <w:szCs w:val="22"/>
          <w:lang w:val="ru-RU"/>
        </w:rPr>
        <w:t xml:space="preserve">Специально для «1703» </w:t>
      </w:r>
      <w:r>
        <w:rPr>
          <w:rFonts w:ascii="Arial" w:eastAsia="Arial" w:hAnsi="Arial" w:cs="Arial"/>
          <w:color w:val="0F2338"/>
          <w:sz w:val="22"/>
          <w:szCs w:val="22"/>
        </w:rPr>
        <w:t>Masters</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digital</w:t>
      </w:r>
      <w:r w:rsidRPr="00A17913">
        <w:rPr>
          <w:rFonts w:ascii="Arial" w:eastAsia="Arial" w:hAnsi="Arial" w:cs="Arial"/>
          <w:color w:val="0F2338"/>
          <w:sz w:val="22"/>
          <w:szCs w:val="22"/>
          <w:lang w:val="ru-RU"/>
        </w:rPr>
        <w:t xml:space="preserve"> представит проект «Химеры» — </w:t>
      </w:r>
      <w:r>
        <w:rPr>
          <w:rFonts w:ascii="Arial" w:eastAsia="Arial" w:hAnsi="Arial" w:cs="Arial"/>
          <w:color w:val="0F2338"/>
          <w:sz w:val="22"/>
          <w:szCs w:val="22"/>
        </w:rPr>
        <w:t>NFT</w:t>
      </w:r>
      <w:r w:rsidRPr="00A17913">
        <w:rPr>
          <w:rFonts w:ascii="Arial" w:eastAsia="Arial" w:hAnsi="Arial" w:cs="Arial"/>
          <w:color w:val="0F2338"/>
          <w:sz w:val="22"/>
          <w:szCs w:val="22"/>
          <w:lang w:val="ru-RU"/>
        </w:rPr>
        <w:t xml:space="preserve">-выставку работ молодых медиахудожников из России и Казахстана, анализирующих пластику нового цифрового тела. Авторы рефлексируют на тему гибридности физического и цифрового тела (Юлия Низамутдинова / </w:t>
      </w:r>
      <w:r>
        <w:rPr>
          <w:rFonts w:ascii="Arial" w:eastAsia="Arial" w:hAnsi="Arial" w:cs="Arial"/>
          <w:color w:val="0F2338"/>
          <w:sz w:val="22"/>
          <w:szCs w:val="22"/>
        </w:rPr>
        <w:t>Julia</w:t>
      </w:r>
      <w:r w:rsidRPr="00A17913">
        <w:rPr>
          <w:rFonts w:ascii="Arial" w:eastAsia="Arial" w:hAnsi="Arial" w:cs="Arial"/>
          <w:color w:val="0F2338"/>
          <w:sz w:val="22"/>
          <w:szCs w:val="22"/>
          <w:lang w:val="ru-RU"/>
        </w:rPr>
        <w:t xml:space="preserve"> </w:t>
      </w:r>
      <w:proofErr w:type="spellStart"/>
      <w:r>
        <w:rPr>
          <w:rFonts w:ascii="Arial" w:eastAsia="Arial" w:hAnsi="Arial" w:cs="Arial"/>
          <w:color w:val="0F2338"/>
          <w:sz w:val="22"/>
          <w:szCs w:val="22"/>
        </w:rPr>
        <w:t>Cyberflora</w:t>
      </w:r>
      <w:proofErr w:type="spellEnd"/>
      <w:r w:rsidRPr="00A17913">
        <w:rPr>
          <w:rFonts w:ascii="Arial" w:eastAsia="Arial" w:hAnsi="Arial" w:cs="Arial"/>
          <w:color w:val="0F2338"/>
          <w:sz w:val="22"/>
          <w:szCs w:val="22"/>
          <w:lang w:val="ru-RU"/>
        </w:rPr>
        <w:t xml:space="preserve">), Ринат Абдрамахнов / </w:t>
      </w:r>
      <w:r>
        <w:rPr>
          <w:rFonts w:ascii="Arial" w:eastAsia="Arial" w:hAnsi="Arial" w:cs="Arial"/>
          <w:color w:val="0F2338"/>
          <w:sz w:val="22"/>
          <w:szCs w:val="22"/>
        </w:rPr>
        <w:t>L</w:t>
      </w:r>
      <w:r w:rsidRPr="00A17913">
        <w:rPr>
          <w:rFonts w:ascii="Arial" w:eastAsia="Arial" w:hAnsi="Arial" w:cs="Arial"/>
          <w:color w:val="0F2338"/>
          <w:sz w:val="22"/>
          <w:szCs w:val="22"/>
          <w:lang w:val="ru-RU"/>
        </w:rPr>
        <w:t>’</w:t>
      </w:r>
      <w:r>
        <w:rPr>
          <w:rFonts w:ascii="Arial" w:eastAsia="Arial" w:hAnsi="Arial" w:cs="Arial"/>
          <w:color w:val="0F2338"/>
          <w:sz w:val="22"/>
          <w:szCs w:val="22"/>
        </w:rPr>
        <w:t>bank</w:t>
      </w:r>
      <w:r w:rsidRPr="00A17913">
        <w:rPr>
          <w:rFonts w:ascii="Arial" w:eastAsia="Arial" w:hAnsi="Arial" w:cs="Arial"/>
          <w:color w:val="0F2338"/>
          <w:sz w:val="22"/>
          <w:szCs w:val="22"/>
          <w:lang w:val="ru-RU"/>
        </w:rPr>
        <w:t xml:space="preserve">) и переосмысляют классические образы из истории визуальной культуры. В работах рассматриваются изображения маски и черепа — от жанров </w:t>
      </w:r>
      <w:r>
        <w:rPr>
          <w:rFonts w:ascii="Arial" w:eastAsia="Arial" w:hAnsi="Arial" w:cs="Arial"/>
          <w:color w:val="0F2338"/>
          <w:sz w:val="22"/>
          <w:szCs w:val="22"/>
        </w:rPr>
        <w:t>vanitas</w:t>
      </w:r>
      <w:r w:rsidRPr="00A17913">
        <w:rPr>
          <w:rFonts w:ascii="Arial" w:eastAsia="Arial" w:hAnsi="Arial" w:cs="Arial"/>
          <w:color w:val="0F2338"/>
          <w:sz w:val="22"/>
          <w:szCs w:val="22"/>
          <w:lang w:val="ru-RU"/>
        </w:rPr>
        <w:t xml:space="preserve"> и театральных фантасмагорий (Мария Архипова, Кирилл Рейв) до современных цифровых аватаров (Алексей Ефремов / </w:t>
      </w:r>
      <w:r>
        <w:rPr>
          <w:rFonts w:ascii="Arial" w:eastAsia="Arial" w:hAnsi="Arial" w:cs="Arial"/>
          <w:color w:val="0F2338"/>
          <w:sz w:val="22"/>
          <w:szCs w:val="22"/>
        </w:rPr>
        <w:t>Solar</w:t>
      </w:r>
      <w:r w:rsidRPr="00A17913">
        <w:rPr>
          <w:rFonts w:ascii="Arial" w:eastAsia="Arial" w:hAnsi="Arial" w:cs="Arial"/>
          <w:color w:val="0F2338"/>
          <w:sz w:val="22"/>
          <w:szCs w:val="22"/>
          <w:lang w:val="ru-RU"/>
        </w:rPr>
        <w:t>.</w:t>
      </w:r>
      <w:r>
        <w:rPr>
          <w:rFonts w:ascii="Arial" w:eastAsia="Arial" w:hAnsi="Arial" w:cs="Arial"/>
          <w:color w:val="0F2338"/>
          <w:sz w:val="22"/>
          <w:szCs w:val="22"/>
        </w:rPr>
        <w:t>w</w:t>
      </w:r>
      <w:r w:rsidRPr="00A17913">
        <w:rPr>
          <w:rFonts w:ascii="Arial" w:eastAsia="Arial" w:hAnsi="Arial" w:cs="Arial"/>
          <w:color w:val="0F2338"/>
          <w:sz w:val="22"/>
          <w:szCs w:val="22"/>
          <w:lang w:val="ru-RU"/>
        </w:rPr>
        <w:t>). Куратор проекта «Химеры» – Оксана Чвякина, продюсер – Александр Карлявин.</w:t>
      </w:r>
    </w:p>
    <w:p w14:paraId="312C4443"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0A438035"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Pr>
          <w:rFonts w:ascii="Arial" w:eastAsia="Arial" w:hAnsi="Arial" w:cs="Arial"/>
          <w:color w:val="0F2338"/>
          <w:sz w:val="22"/>
          <w:szCs w:val="22"/>
        </w:rPr>
        <w:t>Generative</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Gallery</w:t>
      </w:r>
      <w:r w:rsidRPr="00A17913">
        <w:rPr>
          <w:rFonts w:ascii="Arial" w:eastAsia="Arial" w:hAnsi="Arial" w:cs="Arial"/>
          <w:color w:val="0F2338"/>
          <w:sz w:val="22"/>
          <w:szCs w:val="22"/>
          <w:lang w:val="ru-RU"/>
        </w:rPr>
        <w:t xml:space="preserve"> приезжает на «1703» </w:t>
      </w:r>
      <w:r>
        <w:rPr>
          <w:rFonts w:ascii="Arial" w:eastAsia="Arial" w:hAnsi="Arial" w:cs="Arial"/>
          <w:color w:val="0F2338"/>
          <w:sz w:val="22"/>
          <w:szCs w:val="22"/>
        </w:rPr>
        <w:t>c</w:t>
      </w:r>
      <w:r w:rsidRPr="00A17913">
        <w:rPr>
          <w:rFonts w:ascii="Arial" w:eastAsia="Arial" w:hAnsi="Arial" w:cs="Arial"/>
          <w:color w:val="0F2338"/>
          <w:sz w:val="22"/>
          <w:szCs w:val="22"/>
          <w:lang w:val="ru-RU"/>
        </w:rPr>
        <w:t xml:space="preserve"> выставкой </w:t>
      </w:r>
      <w:proofErr w:type="spellStart"/>
      <w:r>
        <w:rPr>
          <w:rFonts w:ascii="Arial" w:eastAsia="Arial" w:hAnsi="Arial" w:cs="Arial"/>
          <w:color w:val="0F2338"/>
          <w:sz w:val="22"/>
          <w:szCs w:val="22"/>
        </w:rPr>
        <w:t>phygital</w:t>
      </w:r>
      <w:proofErr w:type="spellEnd"/>
      <w:r w:rsidRPr="00A17913">
        <w:rPr>
          <w:rFonts w:ascii="Arial" w:eastAsia="Arial" w:hAnsi="Arial" w:cs="Arial"/>
          <w:color w:val="0F2338"/>
          <w:sz w:val="22"/>
          <w:szCs w:val="22"/>
          <w:lang w:val="ru-RU"/>
        </w:rPr>
        <w:t xml:space="preserve">-искусства, в которую войдут мультимедийные инсталляции, объекты и видео, сопровождаемые </w:t>
      </w:r>
      <w:r>
        <w:rPr>
          <w:rFonts w:ascii="Arial" w:eastAsia="Arial" w:hAnsi="Arial" w:cs="Arial"/>
          <w:color w:val="0F2338"/>
          <w:sz w:val="22"/>
          <w:szCs w:val="22"/>
        </w:rPr>
        <w:t>NFT</w:t>
      </w:r>
      <w:r w:rsidRPr="00A17913">
        <w:rPr>
          <w:rFonts w:ascii="Arial" w:eastAsia="Arial" w:hAnsi="Arial" w:cs="Arial"/>
          <w:color w:val="0F2338"/>
          <w:sz w:val="22"/>
          <w:szCs w:val="22"/>
          <w:lang w:val="ru-RU"/>
        </w:rPr>
        <w:t>-токенами, от Макса Силенкова, Орхана Мамедова, Я</w:t>
      </w:r>
      <w:proofErr w:type="spellStart"/>
      <w:r>
        <w:rPr>
          <w:rFonts w:ascii="Arial" w:eastAsia="Arial" w:hAnsi="Arial" w:cs="Arial"/>
          <w:color w:val="0F2338"/>
          <w:sz w:val="22"/>
          <w:szCs w:val="22"/>
        </w:rPr>
        <w:t>oma</w:t>
      </w:r>
      <w:proofErr w:type="spellEnd"/>
      <w:r w:rsidRPr="00A17913">
        <w:rPr>
          <w:rFonts w:ascii="Arial" w:eastAsia="Arial" w:hAnsi="Arial" w:cs="Arial"/>
          <w:color w:val="0F2338"/>
          <w:sz w:val="22"/>
          <w:szCs w:val="22"/>
          <w:lang w:val="ru-RU"/>
        </w:rPr>
        <w:t xml:space="preserve"> </w:t>
      </w:r>
      <w:proofErr w:type="spellStart"/>
      <w:r>
        <w:rPr>
          <w:rFonts w:ascii="Arial" w:eastAsia="Arial" w:hAnsi="Arial" w:cs="Arial"/>
          <w:color w:val="0F2338"/>
          <w:sz w:val="22"/>
          <w:szCs w:val="22"/>
        </w:rPr>
        <w:t>Bantik</w:t>
      </w:r>
      <w:proofErr w:type="spellEnd"/>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Stain</w:t>
      </w:r>
      <w:r w:rsidRPr="00A17913">
        <w:rPr>
          <w:rFonts w:ascii="Arial" w:eastAsia="Arial" w:hAnsi="Arial" w:cs="Arial"/>
          <w:color w:val="0F2338"/>
          <w:sz w:val="22"/>
          <w:szCs w:val="22"/>
          <w:lang w:val="ru-RU"/>
        </w:rPr>
        <w:t xml:space="preserve">, Артура Гаджиева, Александра Абрамова, </w:t>
      </w:r>
      <w:r>
        <w:rPr>
          <w:rFonts w:ascii="Arial" w:eastAsia="Arial" w:hAnsi="Arial" w:cs="Arial"/>
          <w:color w:val="0F2338"/>
          <w:sz w:val="22"/>
          <w:szCs w:val="22"/>
        </w:rPr>
        <w:t>Kirill</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Rave</w:t>
      </w:r>
      <w:r w:rsidRPr="00A17913">
        <w:rPr>
          <w:rFonts w:ascii="Arial" w:eastAsia="Arial" w:hAnsi="Arial" w:cs="Arial"/>
          <w:color w:val="0F2338"/>
          <w:sz w:val="22"/>
          <w:szCs w:val="22"/>
          <w:lang w:val="ru-RU"/>
        </w:rPr>
        <w:t xml:space="preserve">, </w:t>
      </w:r>
      <w:proofErr w:type="spellStart"/>
      <w:r>
        <w:rPr>
          <w:rFonts w:ascii="Arial" w:eastAsia="Arial" w:hAnsi="Arial" w:cs="Arial"/>
          <w:color w:val="0F2338"/>
          <w:sz w:val="22"/>
          <w:szCs w:val="22"/>
        </w:rPr>
        <w:t>Aizek</w:t>
      </w:r>
      <w:proofErr w:type="spellEnd"/>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L</w:t>
      </w:r>
      <w:r w:rsidRPr="00A17913">
        <w:rPr>
          <w:rFonts w:ascii="Arial" w:eastAsia="Arial" w:hAnsi="Arial" w:cs="Arial"/>
          <w:color w:val="0F2338"/>
          <w:sz w:val="22"/>
          <w:szCs w:val="22"/>
          <w:lang w:val="ru-RU"/>
        </w:rPr>
        <w:t>á</w:t>
      </w:r>
      <w:proofErr w:type="spellStart"/>
      <w:r>
        <w:rPr>
          <w:rFonts w:ascii="Arial" w:eastAsia="Arial" w:hAnsi="Arial" w:cs="Arial"/>
          <w:color w:val="0F2338"/>
          <w:sz w:val="22"/>
          <w:szCs w:val="22"/>
        </w:rPr>
        <w:t>szl</w:t>
      </w:r>
      <w:proofErr w:type="spellEnd"/>
      <w:r w:rsidRPr="00A17913">
        <w:rPr>
          <w:rFonts w:ascii="Arial" w:eastAsia="Arial" w:hAnsi="Arial" w:cs="Arial"/>
          <w:color w:val="0F2338"/>
          <w:sz w:val="22"/>
          <w:szCs w:val="22"/>
          <w:lang w:val="ru-RU"/>
        </w:rPr>
        <w:t xml:space="preserve">ó </w:t>
      </w:r>
      <w:r>
        <w:rPr>
          <w:rFonts w:ascii="Arial" w:eastAsia="Arial" w:hAnsi="Arial" w:cs="Arial"/>
          <w:color w:val="0F2338"/>
          <w:sz w:val="22"/>
          <w:szCs w:val="22"/>
        </w:rPr>
        <w:t>Bordos</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AUJIK</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Daniel</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Rossa</w:t>
      </w:r>
      <w:r w:rsidRPr="00A17913">
        <w:rPr>
          <w:rFonts w:ascii="Arial" w:eastAsia="Arial" w:hAnsi="Arial" w:cs="Arial"/>
          <w:color w:val="0F2338"/>
          <w:sz w:val="22"/>
          <w:szCs w:val="22"/>
          <w:lang w:val="ru-RU"/>
        </w:rPr>
        <w:t xml:space="preserve"> и </w:t>
      </w:r>
      <w:proofErr w:type="spellStart"/>
      <w:r>
        <w:rPr>
          <w:rFonts w:ascii="Arial" w:eastAsia="Arial" w:hAnsi="Arial" w:cs="Arial"/>
          <w:color w:val="0F2338"/>
          <w:sz w:val="22"/>
          <w:szCs w:val="22"/>
        </w:rPr>
        <w:t>Radugadesign</w:t>
      </w:r>
      <w:proofErr w:type="spellEnd"/>
      <w:r w:rsidRPr="00A17913">
        <w:rPr>
          <w:rFonts w:ascii="Arial" w:eastAsia="Arial" w:hAnsi="Arial" w:cs="Arial"/>
          <w:color w:val="0F2338"/>
          <w:sz w:val="22"/>
          <w:szCs w:val="22"/>
          <w:lang w:val="ru-RU"/>
        </w:rPr>
        <w:t>.</w:t>
      </w:r>
    </w:p>
    <w:p w14:paraId="5A9A17C4"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648EA1FA"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sidRPr="00A17913">
        <w:rPr>
          <w:rFonts w:ascii="Arial" w:eastAsia="Arial" w:hAnsi="Arial" w:cs="Arial"/>
          <w:color w:val="0F2338"/>
          <w:sz w:val="22"/>
          <w:szCs w:val="22"/>
          <w:lang w:val="ru-RU"/>
        </w:rPr>
        <w:t xml:space="preserve">Центральная тема первого сезона Санкт-Петербургской ярмарки искусства «1703» – коллекционирование. Практикам формирования коллекций как одной из наиболее значимых составляющих развития современного искусства посвящена одноименная некоммерческая секция. В ее программе – три масштабных кураторских спецпроекта от </w:t>
      </w:r>
      <w:r>
        <w:rPr>
          <w:rFonts w:ascii="Arial" w:eastAsia="Arial" w:hAnsi="Arial" w:cs="Arial"/>
          <w:color w:val="0F2338"/>
          <w:sz w:val="22"/>
          <w:szCs w:val="22"/>
        </w:rPr>
        <w:t>Marina</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Gisich</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Gallery</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KGallery</w:t>
      </w:r>
      <w:r w:rsidRPr="00A17913">
        <w:rPr>
          <w:rFonts w:ascii="Arial" w:eastAsia="Arial" w:hAnsi="Arial" w:cs="Arial"/>
          <w:color w:val="0F2338"/>
          <w:sz w:val="22"/>
          <w:szCs w:val="22"/>
          <w:lang w:val="ru-RU"/>
        </w:rPr>
        <w:t xml:space="preserve"> и Центра визуальной культуры </w:t>
      </w:r>
      <w:r>
        <w:rPr>
          <w:rFonts w:ascii="Arial" w:eastAsia="Arial" w:hAnsi="Arial" w:cs="Arial"/>
          <w:color w:val="0F2338"/>
          <w:sz w:val="22"/>
          <w:szCs w:val="22"/>
        </w:rPr>
        <w:t>B</w:t>
      </w:r>
      <w:r w:rsidRPr="00A17913">
        <w:rPr>
          <w:rFonts w:ascii="Arial" w:eastAsia="Arial" w:hAnsi="Arial" w:cs="Arial"/>
          <w:color w:val="0F2338"/>
          <w:sz w:val="22"/>
          <w:szCs w:val="22"/>
          <w:lang w:val="ru-RU"/>
        </w:rPr>
        <w:t>é</w:t>
      </w:r>
      <w:r>
        <w:rPr>
          <w:rFonts w:ascii="Arial" w:eastAsia="Arial" w:hAnsi="Arial" w:cs="Arial"/>
          <w:color w:val="0F2338"/>
          <w:sz w:val="22"/>
          <w:szCs w:val="22"/>
        </w:rPr>
        <w:t>ton</w:t>
      </w:r>
      <w:r w:rsidRPr="00A17913">
        <w:rPr>
          <w:rFonts w:ascii="Arial" w:eastAsia="Arial" w:hAnsi="Arial" w:cs="Arial"/>
          <w:color w:val="0F2338"/>
          <w:sz w:val="22"/>
          <w:szCs w:val="22"/>
          <w:lang w:val="ru-RU"/>
        </w:rPr>
        <w:t>.</w:t>
      </w:r>
    </w:p>
    <w:p w14:paraId="4EE8E39D"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5770D82C"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Pr>
          <w:rFonts w:ascii="Arial" w:eastAsia="Arial" w:hAnsi="Arial" w:cs="Arial"/>
          <w:color w:val="0F2338"/>
          <w:sz w:val="22"/>
          <w:szCs w:val="22"/>
        </w:rPr>
        <w:t>To</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Be</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With</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Art</w:t>
      </w:r>
      <w:r w:rsidRPr="00A17913">
        <w:rPr>
          <w:rFonts w:ascii="Arial" w:eastAsia="Arial" w:hAnsi="Arial" w:cs="Arial"/>
          <w:color w:val="0F2338"/>
          <w:sz w:val="22"/>
          <w:szCs w:val="22"/>
          <w:lang w:val="ru-RU"/>
        </w:rPr>
        <w:t xml:space="preserve"> («Быть с искусством») – так называется особый выставочный проект, подготовленный для секции «Коллекции» командой </w:t>
      </w:r>
      <w:r>
        <w:rPr>
          <w:rFonts w:ascii="Arial" w:eastAsia="Arial" w:hAnsi="Arial" w:cs="Arial"/>
          <w:color w:val="0F2338"/>
          <w:sz w:val="22"/>
          <w:szCs w:val="22"/>
        </w:rPr>
        <w:t>Marina</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Gisich</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Gallery</w:t>
      </w:r>
      <w:r w:rsidRPr="00A17913">
        <w:rPr>
          <w:rFonts w:ascii="Arial" w:eastAsia="Arial" w:hAnsi="Arial" w:cs="Arial"/>
          <w:color w:val="0F2338"/>
          <w:sz w:val="22"/>
          <w:szCs w:val="22"/>
          <w:lang w:val="ru-RU"/>
        </w:rPr>
        <w:t xml:space="preserve"> – одной из первых и наиболее опытных галерей из Санкт-Петербурга. Проект предлагает зрителю поразмышлять о том, что значит быть с искусством в наше время. Галерея представит итоги более 20 лет работы по продвижению диалога с искусством как образа жизни и расскажет о коллекционерах, чьи собрания стали результатом кропотливого совместного труда с </w:t>
      </w:r>
      <w:r>
        <w:rPr>
          <w:rFonts w:ascii="Arial" w:eastAsia="Arial" w:hAnsi="Arial" w:cs="Arial"/>
          <w:color w:val="0F2338"/>
          <w:sz w:val="22"/>
          <w:szCs w:val="22"/>
        </w:rPr>
        <w:t>Marina</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Gisich</w:t>
      </w:r>
      <w:r w:rsidRPr="00A17913">
        <w:rPr>
          <w:rFonts w:ascii="Arial" w:eastAsia="Arial" w:hAnsi="Arial" w:cs="Arial"/>
          <w:color w:val="0F2338"/>
          <w:sz w:val="22"/>
          <w:szCs w:val="22"/>
          <w:lang w:val="ru-RU"/>
        </w:rPr>
        <w:t xml:space="preserve"> </w:t>
      </w:r>
      <w:r>
        <w:rPr>
          <w:rFonts w:ascii="Arial" w:eastAsia="Arial" w:hAnsi="Arial" w:cs="Arial"/>
          <w:color w:val="0F2338"/>
          <w:sz w:val="22"/>
          <w:szCs w:val="22"/>
        </w:rPr>
        <w:t>Gallery</w:t>
      </w:r>
      <w:r w:rsidRPr="00A17913">
        <w:rPr>
          <w:rFonts w:ascii="Arial" w:eastAsia="Arial" w:hAnsi="Arial" w:cs="Arial"/>
          <w:color w:val="0F2338"/>
          <w:sz w:val="22"/>
          <w:szCs w:val="22"/>
          <w:lang w:val="ru-RU"/>
        </w:rPr>
        <w:t xml:space="preserve">. Особое место среди коллекционеров галереи занимают известные спортсмены, чья судьба неразрывно связана с футбольным клубом «Зенит». Наряду с работами из семейных коллекций </w:t>
      </w:r>
      <w:r w:rsidRPr="00A17913">
        <w:rPr>
          <w:rFonts w:ascii="Arial" w:eastAsia="Arial" w:hAnsi="Arial" w:cs="Arial"/>
          <w:color w:val="0F2338"/>
          <w:sz w:val="22"/>
          <w:szCs w:val="22"/>
          <w:lang w:val="ru-RU"/>
        </w:rPr>
        <w:lastRenderedPageBreak/>
        <w:t>Натальи и Константина Зыряновых, Екатерины и Вячеслава Малафеевых, Анны и Сергея Семак, Екатерины и Игоря Смольниковых, Виктории и Олега Шатовых, Вероники и Александра Ерохиных будут представлены знаковые произведения из личной коллекции Марины Гисич.</w:t>
      </w:r>
    </w:p>
    <w:p w14:paraId="1F21FD88"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7608134F"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Pr>
          <w:rFonts w:ascii="Arial" w:eastAsia="Arial" w:hAnsi="Arial" w:cs="Arial"/>
          <w:color w:val="0F2338"/>
          <w:sz w:val="22"/>
          <w:szCs w:val="22"/>
        </w:rPr>
        <w:t>KGallery</w:t>
      </w:r>
      <w:r w:rsidRPr="00A17913">
        <w:rPr>
          <w:rFonts w:ascii="Arial" w:eastAsia="Arial" w:hAnsi="Arial" w:cs="Arial"/>
          <w:color w:val="0F2338"/>
          <w:sz w:val="22"/>
          <w:szCs w:val="22"/>
          <w:lang w:val="ru-RU"/>
        </w:rPr>
        <w:t xml:space="preserve"> в секции «Коллекции» «1703» экспонирует проект «ОДИННАДЦАТЬ», приуроченный к пятидесятилетнему юбилею первой совместной выставки участников ленинградской группы художников «Одиннадцать», каждый из которых – большая индивидуальность. В рамках проекта будут показаны объекты из коллекции галереи, среди которых картины Завена Аршакуни, Валерия Ватенина, Германа Егошина, Ярослава Крестовского, Виктора Тетерина, Виталия Тюленева, Бориса Шаманова, Валентины Рахиной, Евгении Антиповой, Константина Симуна и Леонида Ткаченко. </w:t>
      </w:r>
    </w:p>
    <w:p w14:paraId="2ED9B3CA"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70D30A0C"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sidRPr="00A17913">
        <w:rPr>
          <w:rFonts w:ascii="Arial" w:eastAsia="Arial" w:hAnsi="Arial" w:cs="Arial"/>
          <w:color w:val="0F2338"/>
          <w:sz w:val="22"/>
          <w:szCs w:val="22"/>
          <w:lang w:val="ru-RU"/>
        </w:rPr>
        <w:t xml:space="preserve">Еще один участник секции «Коллекции» – центр визуальной культуры </w:t>
      </w:r>
      <w:r>
        <w:rPr>
          <w:rFonts w:ascii="Arial" w:eastAsia="Arial" w:hAnsi="Arial" w:cs="Arial"/>
          <w:color w:val="0F2338"/>
          <w:sz w:val="22"/>
          <w:szCs w:val="22"/>
        </w:rPr>
        <w:t>B</w:t>
      </w:r>
      <w:r w:rsidRPr="00A17913">
        <w:rPr>
          <w:rFonts w:ascii="Arial" w:eastAsia="Arial" w:hAnsi="Arial" w:cs="Arial"/>
          <w:color w:val="0F2338"/>
          <w:sz w:val="22"/>
          <w:szCs w:val="22"/>
          <w:lang w:val="ru-RU"/>
        </w:rPr>
        <w:t>é</w:t>
      </w:r>
      <w:r>
        <w:rPr>
          <w:rFonts w:ascii="Arial" w:eastAsia="Arial" w:hAnsi="Arial" w:cs="Arial"/>
          <w:color w:val="0F2338"/>
          <w:sz w:val="22"/>
          <w:szCs w:val="22"/>
        </w:rPr>
        <w:t>ton</w:t>
      </w:r>
      <w:r w:rsidRPr="00A17913">
        <w:rPr>
          <w:rFonts w:ascii="Arial" w:eastAsia="Arial" w:hAnsi="Arial" w:cs="Arial"/>
          <w:color w:val="0F2338"/>
          <w:sz w:val="22"/>
          <w:szCs w:val="22"/>
          <w:lang w:val="ru-RU"/>
        </w:rPr>
        <w:t xml:space="preserve"> – познакомит зрителя с авторскими фотоработами ведущих мастеров отечественной и зарубежной фотографии второй половины ХХ века. На выставке демонстрируются работы Евгения Халдея, Леонида Лазарева, Франциска Инфанте-Арана, Андрея Чежина, Марио Джакомелли и других известных фотографов, демонстрирующие как фотографы разных регионов мира, не зная о творчестве друг друга, решают одни и те же художественные задачи похожими визуальными средствами.</w:t>
      </w:r>
    </w:p>
    <w:p w14:paraId="6B355B01"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78F11DE3"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sidRPr="00A17913">
        <w:rPr>
          <w:rFonts w:ascii="Arial" w:eastAsia="Arial" w:hAnsi="Arial" w:cs="Arial"/>
          <w:color w:val="0F2338"/>
          <w:sz w:val="22"/>
          <w:szCs w:val="22"/>
          <w:lang w:val="ru-RU"/>
        </w:rPr>
        <w:t xml:space="preserve">Каждый день в рамках ярмарки будут проходить лекции и дискуссии от организаторов и школы </w:t>
      </w:r>
      <w:r>
        <w:rPr>
          <w:rFonts w:ascii="Arial" w:eastAsia="Arial" w:hAnsi="Arial" w:cs="Arial"/>
          <w:color w:val="0F2338"/>
          <w:sz w:val="22"/>
          <w:szCs w:val="22"/>
        </w:rPr>
        <w:t>Masters</w:t>
      </w:r>
      <w:r w:rsidRPr="00A17913">
        <w:rPr>
          <w:rFonts w:ascii="Arial" w:eastAsia="Arial" w:hAnsi="Arial" w:cs="Arial"/>
          <w:color w:val="0F2338"/>
          <w:sz w:val="22"/>
          <w:szCs w:val="22"/>
          <w:lang w:val="ru-RU"/>
        </w:rPr>
        <w:t xml:space="preserve">. Среди ключевых тем – коллекционирование, биоарт и цифровое искусство. Полная программа лектория опубликована на официальном сайте «1703». Также в культурную образовательную программу войдут арт-медиации – активные диалоги об искусстве между медиатором и зрителями. Медиатор Наталья Агапова – арт-менеджер, выпускница Школы медиаторов Уральской биеннале современного искусства – познакомит гостей с произведениями искусства, представленными в экспозиции «1703», и с особенностями устройства арт-рынка через призму собственных ощущений зрителей. Записаться на арт-медиации также можно на сайте ярмарке. </w:t>
      </w:r>
    </w:p>
    <w:p w14:paraId="5514764A"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0D0AD339"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7355D91E"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b/>
          <w:color w:val="0F2338"/>
          <w:sz w:val="22"/>
          <w:szCs w:val="22"/>
          <w:lang w:val="ru-RU"/>
        </w:rPr>
      </w:pPr>
      <w:r w:rsidRPr="00A17913">
        <w:rPr>
          <w:rFonts w:ascii="Arial" w:eastAsia="Arial" w:hAnsi="Arial" w:cs="Arial"/>
          <w:b/>
          <w:color w:val="0F2338"/>
          <w:sz w:val="22"/>
          <w:szCs w:val="22"/>
          <w:lang w:val="ru-RU"/>
        </w:rPr>
        <w:t>Справка о «1703»</w:t>
      </w:r>
    </w:p>
    <w:p w14:paraId="3F774291"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b/>
          <w:color w:val="0F2338"/>
          <w:sz w:val="22"/>
          <w:szCs w:val="22"/>
          <w:lang w:val="ru-RU"/>
        </w:rPr>
      </w:pPr>
    </w:p>
    <w:p w14:paraId="5D419974" w14:textId="77777777" w:rsidR="00E2178C"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rPr>
      </w:pPr>
      <w:r w:rsidRPr="00A17913">
        <w:rPr>
          <w:rFonts w:ascii="Arial" w:eastAsia="Arial" w:hAnsi="Arial" w:cs="Arial"/>
          <w:color w:val="0F2338"/>
          <w:sz w:val="22"/>
          <w:szCs w:val="22"/>
          <w:lang w:val="ru-RU"/>
        </w:rPr>
        <w:t xml:space="preserve">Санкт-Петербургская ярмарка искусства «1703» – масштабный культурный проект, призванный содействовать развитию института коллекционирования в России, поддержать художников и галереи искусства. Ярмарка задумана как новое ежегодное культурное событие города, а ее первый сезон приурочен к празднованию </w:t>
      </w:r>
      <w:r>
        <w:rPr>
          <w:rFonts w:ascii="Arial" w:eastAsia="Arial" w:hAnsi="Arial" w:cs="Arial"/>
          <w:color w:val="0F2338"/>
          <w:sz w:val="22"/>
          <w:szCs w:val="22"/>
        </w:rPr>
        <w:t xml:space="preserve">350-летия </w:t>
      </w:r>
      <w:proofErr w:type="spellStart"/>
      <w:r>
        <w:rPr>
          <w:rFonts w:ascii="Arial" w:eastAsia="Arial" w:hAnsi="Arial" w:cs="Arial"/>
          <w:color w:val="0F2338"/>
          <w:sz w:val="22"/>
          <w:szCs w:val="22"/>
        </w:rPr>
        <w:t>со</w:t>
      </w:r>
      <w:proofErr w:type="spellEnd"/>
      <w:r>
        <w:rPr>
          <w:rFonts w:ascii="Arial" w:eastAsia="Arial" w:hAnsi="Arial" w:cs="Arial"/>
          <w:color w:val="0F2338"/>
          <w:sz w:val="22"/>
          <w:szCs w:val="22"/>
        </w:rPr>
        <w:t xml:space="preserve"> </w:t>
      </w:r>
      <w:proofErr w:type="spellStart"/>
      <w:r>
        <w:rPr>
          <w:rFonts w:ascii="Arial" w:eastAsia="Arial" w:hAnsi="Arial" w:cs="Arial"/>
          <w:color w:val="0F2338"/>
          <w:sz w:val="22"/>
          <w:szCs w:val="22"/>
        </w:rPr>
        <w:t>дня</w:t>
      </w:r>
      <w:proofErr w:type="spellEnd"/>
      <w:r>
        <w:rPr>
          <w:rFonts w:ascii="Arial" w:eastAsia="Arial" w:hAnsi="Arial" w:cs="Arial"/>
          <w:color w:val="0F2338"/>
          <w:sz w:val="22"/>
          <w:szCs w:val="22"/>
        </w:rPr>
        <w:t xml:space="preserve"> </w:t>
      </w:r>
      <w:proofErr w:type="spellStart"/>
      <w:r>
        <w:rPr>
          <w:rFonts w:ascii="Arial" w:eastAsia="Arial" w:hAnsi="Arial" w:cs="Arial"/>
          <w:color w:val="0F2338"/>
          <w:sz w:val="22"/>
          <w:szCs w:val="22"/>
        </w:rPr>
        <w:t>рождения</w:t>
      </w:r>
      <w:proofErr w:type="spellEnd"/>
      <w:r>
        <w:rPr>
          <w:rFonts w:ascii="Arial" w:eastAsia="Arial" w:hAnsi="Arial" w:cs="Arial"/>
          <w:color w:val="0F2338"/>
          <w:sz w:val="22"/>
          <w:szCs w:val="22"/>
        </w:rPr>
        <w:t xml:space="preserve"> </w:t>
      </w:r>
      <w:proofErr w:type="spellStart"/>
      <w:r>
        <w:rPr>
          <w:rFonts w:ascii="Arial" w:eastAsia="Arial" w:hAnsi="Arial" w:cs="Arial"/>
          <w:color w:val="0F2338"/>
          <w:sz w:val="22"/>
          <w:szCs w:val="22"/>
        </w:rPr>
        <w:t>Петра</w:t>
      </w:r>
      <w:proofErr w:type="spellEnd"/>
      <w:r>
        <w:rPr>
          <w:rFonts w:ascii="Arial" w:eastAsia="Arial" w:hAnsi="Arial" w:cs="Arial"/>
          <w:color w:val="0F2338"/>
          <w:sz w:val="22"/>
          <w:szCs w:val="22"/>
        </w:rPr>
        <w:t xml:space="preserve"> I. </w:t>
      </w:r>
    </w:p>
    <w:p w14:paraId="38A8DCBF" w14:textId="77777777" w:rsidR="00E2178C"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rPr>
      </w:pPr>
    </w:p>
    <w:p w14:paraId="41294A8D"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sidRPr="00A17913">
        <w:rPr>
          <w:rFonts w:ascii="Arial" w:eastAsia="Arial" w:hAnsi="Arial" w:cs="Arial"/>
          <w:color w:val="0F2338"/>
          <w:sz w:val="22"/>
          <w:szCs w:val="22"/>
          <w:lang w:val="ru-RU"/>
        </w:rPr>
        <w:lastRenderedPageBreak/>
        <w:t xml:space="preserve">Организатор ярмарки — ПАО «Газпром». Группа Газпром ведет в Санкт-Петербурге масштабную работу по комплексному благоустройству города, по поддержке и развитию культуры и искусства, массового и профессионального спорта, здравоохранения, науки. В частности, к 2022 году Группа Газпром приняла участие более чем в 220 благотворительных проектах. К началу 2022 года по программе «Газпром — детям» в городе построено 37 современных спортивных объектов, включая спортивные комплексы, бассейны и катки. В рамках программы по комплексному благоустройству Санкт-Петербурга реконструировано более 80 улиц, скверов, набережных и площадей, установлено свыше 16 тысяч уличных светильников. Ведутся масштабные реставрационные проекты в крупнейших музейных комплексах. На средства «Газпрома» завершено воссоздание интерьеров Лионского зала, проведены восстановительные работы в церкви Воскресения Христова, продолжается воссоздание интерьеров Зубовского флигеля Екатерининского дворца ГМЗ «Царское Село». С 2009 года «Газпром» является постоянным партнером ГМЗ «Петергоф» в восстановлении Китайского дворца в Ораниенбауме, к настоящему моменту отреставрированы 12 из 17 интерьеров дворца. Группа Газпром поддерживает масштабные выставочные и реставрационные проекты, в частности в Государственном Эрмитаже, Государственном Русском музее, Музее Фаберже. </w:t>
      </w:r>
    </w:p>
    <w:p w14:paraId="681DE1C8"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5D6B9856"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sidRPr="00A17913">
        <w:rPr>
          <w:rFonts w:ascii="Arial" w:eastAsia="Arial" w:hAnsi="Arial" w:cs="Arial"/>
          <w:color w:val="0F2338"/>
          <w:sz w:val="22"/>
          <w:szCs w:val="22"/>
          <w:lang w:val="ru-RU"/>
        </w:rPr>
        <w:t>Санкт-Петербургская ярмарка искусства «1703» проходит с 16 по 19 июня 2022 года в Центральном выставочном зале «Манеж» при поддержке Комитета по культуре Санкт-Петербурга. Событие включено в официальную культурную программу ПМЭФ-2022. Билеты на ярмарку можно приобрести на сайте Центрального выставочного зала «Манеж» и в кассах «Манежа» в дни проведения «1703». Возрастное ограничение — 12+.</w:t>
      </w:r>
    </w:p>
    <w:p w14:paraId="03BFFD8D"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776EC9AF"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sidRPr="00A17913">
        <w:rPr>
          <w:rFonts w:ascii="Arial" w:eastAsia="Arial" w:hAnsi="Arial" w:cs="Arial"/>
          <w:color w:val="0F2338"/>
          <w:sz w:val="22"/>
          <w:szCs w:val="22"/>
          <w:lang w:val="ru-RU"/>
        </w:rPr>
        <w:t xml:space="preserve">Официальный сайт проекта: </w:t>
      </w:r>
    </w:p>
    <w:p w14:paraId="703C3901"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Pr>
          <w:rFonts w:ascii="Arial" w:eastAsia="Arial" w:hAnsi="Arial" w:cs="Arial"/>
          <w:color w:val="0F2338"/>
          <w:sz w:val="22"/>
          <w:szCs w:val="22"/>
        </w:rPr>
        <w:t>https</w:t>
      </w:r>
      <w:r w:rsidRPr="00A17913">
        <w:rPr>
          <w:rFonts w:ascii="Arial" w:eastAsia="Arial" w:hAnsi="Arial" w:cs="Arial"/>
          <w:color w:val="0F2338"/>
          <w:sz w:val="22"/>
          <w:szCs w:val="22"/>
          <w:lang w:val="ru-RU"/>
        </w:rPr>
        <w:t>://</w:t>
      </w:r>
      <w:r>
        <w:rPr>
          <w:rFonts w:ascii="Arial" w:eastAsia="Arial" w:hAnsi="Arial" w:cs="Arial"/>
          <w:color w:val="0F2338"/>
          <w:sz w:val="22"/>
          <w:szCs w:val="22"/>
        </w:rPr>
        <w:t>www</w:t>
      </w:r>
      <w:r w:rsidRPr="00A17913">
        <w:rPr>
          <w:rFonts w:ascii="Arial" w:eastAsia="Arial" w:hAnsi="Arial" w:cs="Arial"/>
          <w:color w:val="0F2338"/>
          <w:sz w:val="22"/>
          <w:szCs w:val="22"/>
          <w:lang w:val="ru-RU"/>
        </w:rPr>
        <w:t>.1703</w:t>
      </w:r>
      <w:proofErr w:type="spellStart"/>
      <w:r>
        <w:rPr>
          <w:rFonts w:ascii="Arial" w:eastAsia="Arial" w:hAnsi="Arial" w:cs="Arial"/>
          <w:color w:val="0F2338"/>
          <w:sz w:val="22"/>
          <w:szCs w:val="22"/>
        </w:rPr>
        <w:t>af</w:t>
      </w:r>
      <w:proofErr w:type="spellEnd"/>
      <w:r w:rsidRPr="00A17913">
        <w:rPr>
          <w:rFonts w:ascii="Arial" w:eastAsia="Arial" w:hAnsi="Arial" w:cs="Arial"/>
          <w:color w:val="0F2338"/>
          <w:sz w:val="22"/>
          <w:szCs w:val="22"/>
          <w:lang w:val="ru-RU"/>
        </w:rPr>
        <w:t>.</w:t>
      </w:r>
      <w:r>
        <w:rPr>
          <w:rFonts w:ascii="Arial" w:eastAsia="Arial" w:hAnsi="Arial" w:cs="Arial"/>
          <w:color w:val="0F2338"/>
          <w:sz w:val="22"/>
          <w:szCs w:val="22"/>
        </w:rPr>
        <w:t>ru</w:t>
      </w:r>
      <w:r w:rsidRPr="00A17913">
        <w:rPr>
          <w:rFonts w:ascii="Arial" w:eastAsia="Arial" w:hAnsi="Arial" w:cs="Arial"/>
          <w:color w:val="0F2338"/>
          <w:sz w:val="22"/>
          <w:szCs w:val="22"/>
          <w:lang w:val="ru-RU"/>
        </w:rPr>
        <w:t>/</w:t>
      </w:r>
    </w:p>
    <w:p w14:paraId="5163D412" w14:textId="77777777" w:rsidR="00E2178C" w:rsidRPr="00A17913"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p>
    <w:p w14:paraId="7DCBA85A" w14:textId="77777777" w:rsidR="00E2178C" w:rsidRPr="00A17913"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lang w:val="ru-RU"/>
        </w:rPr>
      </w:pPr>
      <w:r w:rsidRPr="00A17913">
        <w:rPr>
          <w:rFonts w:ascii="Arial" w:eastAsia="Arial" w:hAnsi="Arial" w:cs="Arial"/>
          <w:color w:val="0F2338"/>
          <w:sz w:val="22"/>
          <w:szCs w:val="22"/>
          <w:lang w:val="ru-RU"/>
        </w:rPr>
        <w:t>Пресс-служба:</w:t>
      </w:r>
    </w:p>
    <w:p w14:paraId="09068188" w14:textId="77777777" w:rsidR="00E2178C"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rPr>
      </w:pPr>
      <w:r>
        <w:rPr>
          <w:rFonts w:ascii="Arial" w:eastAsia="Arial" w:hAnsi="Arial" w:cs="Arial"/>
          <w:color w:val="0F2338"/>
          <w:sz w:val="22"/>
          <w:szCs w:val="22"/>
        </w:rPr>
        <w:t>press@1703af.ru</w:t>
      </w:r>
    </w:p>
    <w:p w14:paraId="59A3E332" w14:textId="77777777" w:rsidR="00E2178C" w:rsidRDefault="00E2178C">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0"/>
          <w:szCs w:val="20"/>
        </w:rPr>
      </w:pPr>
    </w:p>
    <w:sectPr w:rsidR="00E2178C">
      <w:headerReference w:type="default" r:id="rId7"/>
      <w:footerReference w:type="default" r:id="rId8"/>
      <w:pgSz w:w="12240" w:h="15840"/>
      <w:pgMar w:top="1440" w:right="1440" w:bottom="77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1FC2" w14:textId="77777777" w:rsidR="00235A01" w:rsidRDefault="00235A01">
      <w:r>
        <w:separator/>
      </w:r>
    </w:p>
  </w:endnote>
  <w:endnote w:type="continuationSeparator" w:id="0">
    <w:p w14:paraId="3492ED16" w14:textId="77777777" w:rsidR="00235A01" w:rsidRDefault="0023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Helvetica Neue">
    <w:altName w:val="Sylfae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3ADA" w14:textId="77777777" w:rsidR="00E2178C" w:rsidRDefault="00E2178C">
    <w:pPr>
      <w:pBdr>
        <w:top w:val="none" w:sz="0" w:space="0" w:color="000000"/>
        <w:left w:val="none" w:sz="0" w:space="0" w:color="000000"/>
        <w:bottom w:val="none" w:sz="0" w:space="0" w:color="000000"/>
        <w:right w:val="none" w:sz="0" w:space="0" w:color="000000"/>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9B5B" w14:textId="77777777" w:rsidR="00235A01" w:rsidRDefault="00235A01">
      <w:r>
        <w:separator/>
      </w:r>
    </w:p>
  </w:footnote>
  <w:footnote w:type="continuationSeparator" w:id="0">
    <w:p w14:paraId="1CD56151" w14:textId="77777777" w:rsidR="00235A01" w:rsidRDefault="0023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D300" w14:textId="77777777" w:rsidR="00E2178C" w:rsidRDefault="00E2178C">
    <w:pPr>
      <w:pBdr>
        <w:top w:val="none" w:sz="0" w:space="0" w:color="000000"/>
        <w:left w:val="none" w:sz="0" w:space="0" w:color="000000"/>
        <w:bottom w:val="none" w:sz="0" w:space="0" w:color="000000"/>
        <w:right w:val="none" w:sz="0" w:space="0" w:color="000000"/>
        <w:between w:val="nil"/>
      </w:pBdr>
      <w:tabs>
        <w:tab w:val="right" w:pos="9020"/>
      </w:tabs>
      <w:ind w:left="794"/>
      <w:rPr>
        <w:rFonts w:ascii="Calibri" w:eastAsia="Calibri" w:hAnsi="Calibri" w:cs="Calibri"/>
        <w:color w:val="000000"/>
      </w:rPr>
    </w:pPr>
  </w:p>
  <w:p w14:paraId="336A8E41" w14:textId="77777777" w:rsidR="00E2178C" w:rsidRDefault="00000000">
    <w:pPr>
      <w:pBdr>
        <w:top w:val="none" w:sz="0" w:space="0" w:color="000000"/>
        <w:left w:val="none" w:sz="0" w:space="0" w:color="000000"/>
        <w:bottom w:val="none" w:sz="0" w:space="0" w:color="000000"/>
        <w:right w:val="none" w:sz="0" w:space="0" w:color="000000"/>
        <w:between w:val="nil"/>
      </w:pBdr>
      <w:tabs>
        <w:tab w:val="right" w:pos="9020"/>
      </w:tabs>
      <w:ind w:left="794"/>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14:anchorId="0377970B" wp14:editId="1DEA2EB4">
          <wp:extent cx="5741586" cy="16838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41586" cy="16838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8C"/>
    <w:rsid w:val="00235A01"/>
    <w:rsid w:val="00A17913"/>
    <w:rsid w:val="00E21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3B4D"/>
  <w15:docId w15:val="{93D2F36F-D02B-4752-B85C-242C547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pBdr>
          <w:top w:val="none" w:sz="0" w:space="31" w:color="FFFFFF"/>
          <w:left w:val="none" w:sz="0" w:space="31" w:color="FFFFFF"/>
          <w:bottom w:val="none" w:sz="0" w:space="31" w:color="FFFFFF"/>
          <w:right w:val="none" w:sz="0" w:space="31" w:color="FFFFFF"/>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33D"/>
    <w:pPr>
      <w:pBdr>
        <w:top w:val="none" w:sz="96" w:space="31" w:color="FFFFFF" w:frame="1"/>
        <w:left w:val="none" w:sz="96" w:space="31" w:color="FFFFFF" w:frame="1"/>
        <w:bottom w:val="none" w:sz="96" w:space="31" w:color="FFFFFF" w:frame="1"/>
        <w:right w:val="none" w:sz="96" w:space="31" w:color="FFFFFF" w:frame="1"/>
        <w:bar w:val="none" w:sz="0" w:color="000000"/>
      </w:pBdr>
    </w:pPr>
    <w:rPr>
      <w:lang w:val="en-US"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rsid w:val="0061133D"/>
    <w:rPr>
      <w:rFonts w:cs="Times New Roman"/>
      <w:u w:val="single"/>
    </w:rPr>
  </w:style>
  <w:style w:type="table" w:customStyle="1" w:styleId="TableNormal1">
    <w:name w:val="Table Normal1"/>
    <w:uiPriority w:val="99"/>
    <w:rsid w:val="0061133D"/>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a5">
    <w:name w:val="Верхн./нижн. кол."/>
    <w:uiPriority w:val="99"/>
    <w:rsid w:val="0061133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rPr>
  </w:style>
  <w:style w:type="paragraph" w:styleId="a6">
    <w:name w:val="Body Text"/>
    <w:basedOn w:val="a"/>
    <w:link w:val="a7"/>
    <w:uiPriority w:val="99"/>
    <w:rsid w:val="0061133D"/>
    <w:rPr>
      <w:rFonts w:ascii="Arial" w:hAnsi="Arial" w:cs="Arial Unicode MS"/>
      <w:color w:val="000000"/>
      <w:sz w:val="20"/>
      <w:szCs w:val="20"/>
      <w:u w:color="000000"/>
      <w:lang w:val="ru-RU" w:eastAsia="ru-RU"/>
    </w:rPr>
  </w:style>
  <w:style w:type="character" w:customStyle="1" w:styleId="a7">
    <w:name w:val="Основной текст Знак"/>
    <w:basedOn w:val="a0"/>
    <w:link w:val="a6"/>
    <w:uiPriority w:val="99"/>
    <w:rsid w:val="008303E6"/>
    <w:rPr>
      <w:sz w:val="24"/>
      <w:szCs w:val="24"/>
      <w:lang w:val="en-US" w:eastAsia="en-US"/>
    </w:rPr>
  </w:style>
  <w:style w:type="character" w:customStyle="1" w:styleId="a8">
    <w:name w:val="Нет"/>
    <w:uiPriority w:val="99"/>
    <w:rsid w:val="0061133D"/>
  </w:style>
  <w:style w:type="character" w:customStyle="1" w:styleId="Hyperlink0">
    <w:name w:val="Hyperlink.0"/>
    <w:basedOn w:val="a8"/>
    <w:uiPriority w:val="99"/>
    <w:rsid w:val="0061133D"/>
    <w:rPr>
      <w:rFonts w:ascii="Times New Roman" w:hAnsi="Times New Roman" w:cs="Times New Roman"/>
      <w:color w:val="0000FF"/>
      <w:sz w:val="24"/>
      <w:szCs w:val="24"/>
      <w:u w:val="single" w:color="0000FF"/>
      <w:vertAlign w:val="baseline"/>
    </w:rPr>
  </w:style>
  <w:style w:type="paragraph" w:styleId="a9">
    <w:name w:val="header"/>
    <w:basedOn w:val="a"/>
    <w:link w:val="aa"/>
    <w:uiPriority w:val="99"/>
    <w:unhideWhenUsed/>
    <w:rsid w:val="005F4573"/>
    <w:pPr>
      <w:tabs>
        <w:tab w:val="center" w:pos="4677"/>
        <w:tab w:val="right" w:pos="9355"/>
      </w:tabs>
    </w:pPr>
  </w:style>
  <w:style w:type="character" w:customStyle="1" w:styleId="aa">
    <w:name w:val="Верхний колонтитул Знак"/>
    <w:basedOn w:val="a0"/>
    <w:link w:val="a9"/>
    <w:uiPriority w:val="99"/>
    <w:rsid w:val="005F4573"/>
    <w:rPr>
      <w:sz w:val="24"/>
      <w:szCs w:val="24"/>
      <w:lang w:val="en-US" w:eastAsia="en-US"/>
    </w:rPr>
  </w:style>
  <w:style w:type="paragraph" w:styleId="ab">
    <w:name w:val="footer"/>
    <w:basedOn w:val="a"/>
    <w:link w:val="ac"/>
    <w:uiPriority w:val="99"/>
    <w:unhideWhenUsed/>
    <w:rsid w:val="005F4573"/>
    <w:pPr>
      <w:tabs>
        <w:tab w:val="center" w:pos="4677"/>
        <w:tab w:val="right" w:pos="9355"/>
      </w:tabs>
    </w:pPr>
  </w:style>
  <w:style w:type="character" w:customStyle="1" w:styleId="ac">
    <w:name w:val="Нижний колонтитул Знак"/>
    <w:basedOn w:val="a0"/>
    <w:link w:val="ab"/>
    <w:uiPriority w:val="99"/>
    <w:rsid w:val="005F4573"/>
    <w:rPr>
      <w:sz w:val="24"/>
      <w:szCs w:val="24"/>
      <w:lang w:val="en-US" w:eastAsia="en-US"/>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P9qljsPIsI2fa4QJn1kbwPIPaA==">AMUW2mWL90HXozztzKha077GeokYSzEEqXCNl0ej/6qVrsapVNIi6hf5j3WTmtoO4Bkn0gP01HKetv8fW72AvL/0AShAAKcc6SgeLyTAS1x5oodzTgrGTrw=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Ольга Маталыцкая</cp:lastModifiedBy>
  <cp:revision>2</cp:revision>
  <dcterms:created xsi:type="dcterms:W3CDTF">2023-02-04T19:34:00Z</dcterms:created>
  <dcterms:modified xsi:type="dcterms:W3CDTF">2023-02-04T19:34:00Z</dcterms:modified>
</cp:coreProperties>
</file>